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BCC2F" w14:textId="77777777" w:rsidR="008B0714" w:rsidRDefault="00000000">
      <w:pPr>
        <w:spacing w:after="0" w:line="259" w:lineRule="auto"/>
        <w:ind w:left="0" w:firstLine="0"/>
      </w:pPr>
      <w:r>
        <w:rPr>
          <w:rFonts w:ascii="Calibri" w:eastAsia="Calibri" w:hAnsi="Calibri" w:cs="Calibri"/>
        </w:rPr>
        <w:t xml:space="preserve">[Type here] </w:t>
      </w:r>
    </w:p>
    <w:p w14:paraId="3404E7BD" w14:textId="77777777" w:rsidR="008B0714" w:rsidRDefault="00000000">
      <w:pPr>
        <w:spacing w:after="225" w:line="259" w:lineRule="auto"/>
        <w:ind w:left="0" w:firstLine="0"/>
      </w:pPr>
      <w:r>
        <w:rPr>
          <w:rFonts w:ascii="Calibri" w:eastAsia="Calibri" w:hAnsi="Calibri" w:cs="Calibri"/>
        </w:rPr>
        <w:t xml:space="preserve"> </w:t>
      </w:r>
    </w:p>
    <w:p w14:paraId="3B3B0E22" w14:textId="77777777" w:rsidR="008B0714" w:rsidRDefault="00000000">
      <w:pPr>
        <w:spacing w:after="102" w:line="259" w:lineRule="auto"/>
        <w:ind w:left="0" w:firstLine="0"/>
      </w:pPr>
      <w:r>
        <w:rPr>
          <w:b/>
          <w:sz w:val="28"/>
        </w:rPr>
        <w:t xml:space="preserve"> </w:t>
      </w:r>
    </w:p>
    <w:p w14:paraId="639A0B56" w14:textId="77777777" w:rsidR="008B0714" w:rsidRDefault="00000000">
      <w:pPr>
        <w:spacing w:after="0" w:line="259" w:lineRule="auto"/>
        <w:ind w:left="0" w:firstLine="0"/>
      </w:pPr>
      <w:r>
        <w:rPr>
          <w:b/>
        </w:rPr>
        <w:t xml:space="preserve"> </w:t>
      </w:r>
    </w:p>
    <w:p w14:paraId="27B1CC0B" w14:textId="77777777" w:rsidR="008B0714" w:rsidRDefault="00000000">
      <w:pPr>
        <w:spacing w:after="6" w:line="259" w:lineRule="auto"/>
        <w:ind w:left="0" w:firstLine="0"/>
      </w:pPr>
      <w:r>
        <w:rPr>
          <w:b/>
        </w:rPr>
        <w:t xml:space="preserve"> </w:t>
      </w:r>
    </w:p>
    <w:p w14:paraId="6AED87C1" w14:textId="77777777" w:rsidR="008B0714" w:rsidRDefault="00000000">
      <w:pPr>
        <w:spacing w:after="0" w:line="259" w:lineRule="auto"/>
        <w:ind w:left="0" w:firstLine="0"/>
      </w:pPr>
      <w:r>
        <w:rPr>
          <w:b/>
        </w:rPr>
        <w:t xml:space="preserve">EQUALITY, DIVERSITY &amp; INCLUSION </w:t>
      </w:r>
      <w:r>
        <w:rPr>
          <w:b/>
          <w:sz w:val="24"/>
        </w:rPr>
        <w:t xml:space="preserve">policy – version 1 </w:t>
      </w:r>
    </w:p>
    <w:p w14:paraId="357DD513" w14:textId="77777777" w:rsidR="008B0714" w:rsidRDefault="00000000">
      <w:pPr>
        <w:spacing w:after="0" w:line="259" w:lineRule="auto"/>
        <w:ind w:left="0" w:firstLine="0"/>
      </w:pPr>
      <w:r>
        <w:rPr>
          <w:b/>
        </w:rPr>
        <w:t xml:space="preserve"> </w:t>
      </w:r>
    </w:p>
    <w:p w14:paraId="50BB6B51" w14:textId="77777777" w:rsidR="00BE5CDD" w:rsidRPr="0032385B" w:rsidRDefault="00BE5CDD" w:rsidP="00BE5CDD">
      <w:pPr>
        <w:spacing w:after="147" w:line="259" w:lineRule="auto"/>
        <w:ind w:left="0" w:firstLine="0"/>
        <w:rPr>
          <w:bCs/>
          <w:sz w:val="24"/>
        </w:rPr>
      </w:pPr>
      <w:r w:rsidRPr="0032385B">
        <w:rPr>
          <w:bCs/>
          <w:sz w:val="24"/>
        </w:rPr>
        <w:t xml:space="preserve">Dates Approved for use 21st April 2026 </w:t>
      </w:r>
    </w:p>
    <w:p w14:paraId="4110E6FB" w14:textId="77777777" w:rsidR="00BE5CDD" w:rsidRPr="0032385B" w:rsidRDefault="00BE5CDD" w:rsidP="00BE5CDD">
      <w:pPr>
        <w:spacing w:after="147" w:line="259" w:lineRule="auto"/>
        <w:ind w:left="0" w:firstLine="0"/>
        <w:rPr>
          <w:bCs/>
          <w:sz w:val="24"/>
        </w:rPr>
      </w:pPr>
      <w:r w:rsidRPr="0032385B">
        <w:rPr>
          <w:bCs/>
          <w:sz w:val="24"/>
        </w:rPr>
        <w:t xml:space="preserve">Approved by David Helyer  </w:t>
      </w:r>
    </w:p>
    <w:p w14:paraId="4079FBE2" w14:textId="2D57EAEC" w:rsidR="00BE5CDD" w:rsidRPr="0032385B" w:rsidRDefault="00BE5CDD" w:rsidP="00BE5CDD">
      <w:pPr>
        <w:spacing w:after="147" w:line="259" w:lineRule="auto"/>
        <w:ind w:left="0" w:firstLine="0"/>
        <w:rPr>
          <w:bCs/>
          <w:sz w:val="24"/>
        </w:rPr>
      </w:pPr>
      <w:r w:rsidRPr="0032385B">
        <w:rPr>
          <w:bCs/>
          <w:sz w:val="24"/>
        </w:rPr>
        <w:t>Date for review 21st April 202</w:t>
      </w:r>
      <w:r w:rsidR="0032385B" w:rsidRPr="0032385B">
        <w:rPr>
          <w:bCs/>
          <w:sz w:val="24"/>
        </w:rPr>
        <w:t>7</w:t>
      </w:r>
      <w:r w:rsidRPr="0032385B">
        <w:rPr>
          <w:bCs/>
          <w:sz w:val="24"/>
        </w:rPr>
        <w:t xml:space="preserve"> </w:t>
      </w:r>
    </w:p>
    <w:p w14:paraId="67EEFF4C" w14:textId="77777777" w:rsidR="008B0714" w:rsidRDefault="00000000">
      <w:pPr>
        <w:spacing w:after="147" w:line="259" w:lineRule="auto"/>
        <w:ind w:left="0" w:firstLine="0"/>
      </w:pPr>
      <w:r>
        <w:rPr>
          <w:b/>
          <w:sz w:val="24"/>
        </w:rPr>
        <w:t xml:space="preserve"> </w:t>
      </w:r>
    </w:p>
    <w:p w14:paraId="56C4F79A" w14:textId="77777777" w:rsidR="008B0714" w:rsidRDefault="00000000">
      <w:pPr>
        <w:spacing w:after="0" w:line="259" w:lineRule="auto"/>
        <w:ind w:left="37" w:firstLine="0"/>
        <w:jc w:val="center"/>
      </w:pPr>
      <w:r>
        <w:rPr>
          <w:b/>
        </w:rPr>
        <w:t>EQUALITY, DIVERSITY &amp; INCLUSION POLICY</w:t>
      </w:r>
      <w:r>
        <w:rPr>
          <w:rFonts w:ascii="Times New Roman" w:eastAsia="Times New Roman" w:hAnsi="Times New Roman" w:cs="Times New Roman"/>
          <w:sz w:val="24"/>
        </w:rPr>
        <w:t xml:space="preserve"> </w:t>
      </w:r>
    </w:p>
    <w:p w14:paraId="5D5BA57C" w14:textId="77777777" w:rsidR="008B0714" w:rsidRDefault="00000000">
      <w:pPr>
        <w:spacing w:after="0" w:line="259" w:lineRule="auto"/>
        <w:ind w:left="0" w:firstLine="0"/>
      </w:pPr>
      <w:r>
        <w:rPr>
          <w:rFonts w:ascii="Times New Roman" w:eastAsia="Times New Roman" w:hAnsi="Times New Roman" w:cs="Times New Roman"/>
          <w:sz w:val="24"/>
        </w:rPr>
        <w:t xml:space="preserve"> </w:t>
      </w:r>
    </w:p>
    <w:p w14:paraId="1FE87E62" w14:textId="77777777" w:rsidR="008B0714" w:rsidRDefault="00000000">
      <w:pPr>
        <w:ind w:left="-5"/>
      </w:pPr>
      <w:r>
        <w:t xml:space="preserve">Each Service User and their family within Attentive Care Solutions will be treated with equal concern and no discrimination will be made based on ethnic origin, </w:t>
      </w:r>
      <w:proofErr w:type="spellStart"/>
      <w:r>
        <w:t>colour</w:t>
      </w:r>
      <w:proofErr w:type="spellEnd"/>
      <w:r>
        <w:t xml:space="preserve">, religion, class, gender, disability, age, language, nationality or sexual orientation. We will help service users celebrate the things that make them unique thus promoting a feeling of pride and raised </w:t>
      </w:r>
      <w:proofErr w:type="spellStart"/>
      <w:r>
        <w:t>selfesteem</w:t>
      </w:r>
      <w:proofErr w:type="spellEnd"/>
      <w:r>
        <w:t>.</w:t>
      </w:r>
      <w:r>
        <w:rPr>
          <w:rFonts w:ascii="Times New Roman" w:eastAsia="Times New Roman" w:hAnsi="Times New Roman" w:cs="Times New Roman"/>
          <w:sz w:val="24"/>
        </w:rPr>
        <w:t xml:space="preserve"> </w:t>
      </w:r>
    </w:p>
    <w:p w14:paraId="35454481" w14:textId="77777777" w:rsidR="008B0714" w:rsidRDefault="00000000">
      <w:pPr>
        <w:spacing w:after="0" w:line="259" w:lineRule="auto"/>
        <w:ind w:left="0" w:firstLine="0"/>
      </w:pPr>
      <w:r>
        <w:rPr>
          <w:rFonts w:ascii="Times New Roman" w:eastAsia="Times New Roman" w:hAnsi="Times New Roman" w:cs="Times New Roman"/>
          <w:sz w:val="24"/>
        </w:rPr>
        <w:t xml:space="preserve"> </w:t>
      </w:r>
    </w:p>
    <w:p w14:paraId="3D61C69B" w14:textId="77777777" w:rsidR="008B0714" w:rsidRDefault="00000000">
      <w:pPr>
        <w:ind w:left="-5"/>
      </w:pPr>
      <w:r>
        <w:t>It is our policy to extend equal opportunities to each service user to fulfil their full potential of learning and developing. We will take into consideration the age, gender, stage of development, ethnic origin, native language and ability.</w:t>
      </w:r>
      <w:r>
        <w:rPr>
          <w:rFonts w:ascii="Times New Roman" w:eastAsia="Times New Roman" w:hAnsi="Times New Roman" w:cs="Times New Roman"/>
          <w:sz w:val="24"/>
        </w:rPr>
        <w:t xml:space="preserve"> </w:t>
      </w:r>
    </w:p>
    <w:p w14:paraId="6B0CF58F" w14:textId="77777777" w:rsidR="008B0714" w:rsidRDefault="00000000">
      <w:pPr>
        <w:spacing w:after="0" w:line="259" w:lineRule="auto"/>
        <w:ind w:left="0" w:firstLine="0"/>
      </w:pPr>
      <w:r>
        <w:rPr>
          <w:rFonts w:ascii="Times New Roman" w:eastAsia="Times New Roman" w:hAnsi="Times New Roman" w:cs="Times New Roman"/>
          <w:sz w:val="24"/>
        </w:rPr>
        <w:t xml:space="preserve"> </w:t>
      </w:r>
    </w:p>
    <w:p w14:paraId="6B355333" w14:textId="77777777" w:rsidR="008B0714" w:rsidRDefault="00000000">
      <w:pPr>
        <w:ind w:left="-5"/>
      </w:pPr>
      <w:r>
        <w:t xml:space="preserve">It is our policy to challenge discriminatory comments, attitudes and </w:t>
      </w:r>
      <w:proofErr w:type="spellStart"/>
      <w:r>
        <w:t>behaviour</w:t>
      </w:r>
      <w:proofErr w:type="spellEnd"/>
      <w:r>
        <w:t xml:space="preserve"> from any children in my service and from other adults.</w:t>
      </w:r>
      <w:r>
        <w:rPr>
          <w:rFonts w:ascii="Times New Roman" w:eastAsia="Times New Roman" w:hAnsi="Times New Roman" w:cs="Times New Roman"/>
          <w:sz w:val="24"/>
        </w:rPr>
        <w:t xml:space="preserve"> </w:t>
      </w:r>
    </w:p>
    <w:p w14:paraId="77C5CD3A" w14:textId="77777777" w:rsidR="008B0714" w:rsidRDefault="00000000">
      <w:pPr>
        <w:spacing w:after="0" w:line="259" w:lineRule="auto"/>
        <w:ind w:left="0" w:firstLine="0"/>
      </w:pPr>
      <w:r>
        <w:rPr>
          <w:rFonts w:ascii="Times New Roman" w:eastAsia="Times New Roman" w:hAnsi="Times New Roman" w:cs="Times New Roman"/>
          <w:sz w:val="24"/>
        </w:rPr>
        <w:t xml:space="preserve"> </w:t>
      </w:r>
    </w:p>
    <w:p w14:paraId="7A5F1417" w14:textId="77777777" w:rsidR="008B0714" w:rsidRDefault="00000000">
      <w:pPr>
        <w:ind w:left="-5"/>
      </w:pPr>
      <w:r>
        <w:rPr>
          <w:noProof/>
        </w:rPr>
        <w:drawing>
          <wp:anchor distT="0" distB="0" distL="114300" distR="114300" simplePos="0" relativeHeight="251658240" behindDoc="0" locked="0" layoutInCell="1" allowOverlap="0" wp14:anchorId="142550F9" wp14:editId="76A0235D">
            <wp:simplePos x="0" y="0"/>
            <wp:positionH relativeFrom="page">
              <wp:posOffset>4391025</wp:posOffset>
            </wp:positionH>
            <wp:positionV relativeFrom="page">
              <wp:posOffset>58421</wp:posOffset>
            </wp:positionV>
            <wp:extent cx="2956560" cy="1520952"/>
            <wp:effectExtent l="0" t="0" r="0" b="0"/>
            <wp:wrapSquare wrapText="bothSides"/>
            <wp:docPr id="671" name="Picture 671"/>
            <wp:cNvGraphicFramePr/>
            <a:graphic xmlns:a="http://schemas.openxmlformats.org/drawingml/2006/main">
              <a:graphicData uri="http://schemas.openxmlformats.org/drawingml/2006/picture">
                <pic:pic xmlns:pic="http://schemas.openxmlformats.org/drawingml/2006/picture">
                  <pic:nvPicPr>
                    <pic:cNvPr id="671" name="Picture 671"/>
                    <pic:cNvPicPr/>
                  </pic:nvPicPr>
                  <pic:blipFill>
                    <a:blip r:embed="rId4"/>
                    <a:stretch>
                      <a:fillRect/>
                    </a:stretch>
                  </pic:blipFill>
                  <pic:spPr>
                    <a:xfrm>
                      <a:off x="0" y="0"/>
                      <a:ext cx="2956560" cy="1520952"/>
                    </a:xfrm>
                    <a:prstGeom prst="rect">
                      <a:avLst/>
                    </a:prstGeom>
                  </pic:spPr>
                </pic:pic>
              </a:graphicData>
            </a:graphic>
          </wp:anchor>
        </w:drawing>
      </w:r>
      <w:r>
        <w:t>We are fully committed to teaching children about the differences between us and encouraging the celebration of the uniqueness of each one of us.</w:t>
      </w:r>
      <w:r>
        <w:rPr>
          <w:rFonts w:ascii="Times New Roman" w:eastAsia="Times New Roman" w:hAnsi="Times New Roman" w:cs="Times New Roman"/>
          <w:sz w:val="24"/>
        </w:rPr>
        <w:t xml:space="preserve"> </w:t>
      </w:r>
    </w:p>
    <w:p w14:paraId="2C92B775" w14:textId="77777777" w:rsidR="008B0714" w:rsidRDefault="00000000">
      <w:pPr>
        <w:spacing w:after="0" w:line="259" w:lineRule="auto"/>
        <w:ind w:left="0" w:firstLine="0"/>
      </w:pPr>
      <w:r>
        <w:rPr>
          <w:rFonts w:ascii="Times New Roman" w:eastAsia="Times New Roman" w:hAnsi="Times New Roman" w:cs="Times New Roman"/>
          <w:sz w:val="24"/>
        </w:rPr>
        <w:t xml:space="preserve"> </w:t>
      </w:r>
    </w:p>
    <w:p w14:paraId="1394DC26" w14:textId="77777777" w:rsidR="008B0714" w:rsidRDefault="00000000">
      <w:pPr>
        <w:ind w:left="-5"/>
      </w:pPr>
      <w:r>
        <w:rPr>
          <w:rFonts w:ascii="Times New Roman" w:eastAsia="Times New Roman" w:hAnsi="Times New Roman" w:cs="Times New Roman"/>
          <w:sz w:val="24"/>
        </w:rPr>
        <w:t xml:space="preserve"> </w:t>
      </w:r>
      <w:r>
        <w:t>We are aware of all legislation and existing codes of practice regarding equality such as those laid out by the Equality and Human Rights Commission, and we are fully committed to satisfying these basic principles in all of my activities.</w:t>
      </w:r>
      <w:r>
        <w:rPr>
          <w:rFonts w:ascii="Times New Roman" w:eastAsia="Times New Roman" w:hAnsi="Times New Roman" w:cs="Times New Roman"/>
          <w:sz w:val="24"/>
        </w:rPr>
        <w:t xml:space="preserve"> </w:t>
      </w:r>
    </w:p>
    <w:p w14:paraId="50CE4CB6" w14:textId="77777777" w:rsidR="008B0714" w:rsidRDefault="00000000">
      <w:pPr>
        <w:spacing w:after="0" w:line="259" w:lineRule="auto"/>
        <w:ind w:left="0" w:firstLine="0"/>
      </w:pPr>
      <w:r>
        <w:rPr>
          <w:rFonts w:ascii="Times New Roman" w:eastAsia="Times New Roman" w:hAnsi="Times New Roman" w:cs="Times New Roman"/>
          <w:sz w:val="24"/>
        </w:rPr>
        <w:t xml:space="preserve"> </w:t>
      </w:r>
    </w:p>
    <w:p w14:paraId="1561B0B8" w14:textId="77777777" w:rsidR="008B0714" w:rsidRDefault="00000000">
      <w:pPr>
        <w:spacing w:after="49"/>
        <w:ind w:left="-5"/>
      </w:pPr>
      <w:r>
        <w:t>Should you have cause to make a complaint about unfair treatment or unlawful acts of discrimination you are requested to do so without prejudice or fear of recrimination by following our complaints procedure.</w:t>
      </w:r>
      <w:r>
        <w:rPr>
          <w:rFonts w:ascii="Times New Roman" w:eastAsia="Times New Roman" w:hAnsi="Times New Roman" w:cs="Times New Roman"/>
          <w:sz w:val="24"/>
        </w:rPr>
        <w:t xml:space="preserve"> </w:t>
      </w:r>
    </w:p>
    <w:p w14:paraId="5FC54B13" w14:textId="77777777" w:rsidR="008B0714" w:rsidRDefault="00000000">
      <w:pPr>
        <w:spacing w:after="4641" w:line="259" w:lineRule="auto"/>
        <w:ind w:left="0" w:firstLine="0"/>
      </w:pPr>
      <w:r>
        <w:rPr>
          <w:sz w:val="28"/>
        </w:rPr>
        <w:t xml:space="preserve"> </w:t>
      </w:r>
    </w:p>
    <w:p w14:paraId="2EDDF5A4" w14:textId="77777777" w:rsidR="008B0714" w:rsidRDefault="00000000">
      <w:pPr>
        <w:spacing w:after="0" w:line="259" w:lineRule="auto"/>
        <w:ind w:left="0" w:firstLine="0"/>
      </w:pPr>
      <w:r>
        <w:rPr>
          <w:rFonts w:ascii="Calibri" w:eastAsia="Calibri" w:hAnsi="Calibri" w:cs="Calibri"/>
        </w:rPr>
        <w:lastRenderedPageBreak/>
        <w:t xml:space="preserve"> </w:t>
      </w:r>
    </w:p>
    <w:sectPr w:rsidR="008B0714">
      <w:pgSz w:w="11906" w:h="16838"/>
      <w:pgMar w:top="1440" w:right="1477"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0714"/>
    <w:rsid w:val="00152D59"/>
    <w:rsid w:val="0032385B"/>
    <w:rsid w:val="008B0714"/>
    <w:rsid w:val="00BE5CDD"/>
    <w:rsid w:val="00D27B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9EBC8"/>
  <w15:docId w15:val="{C33BEF00-ECC5-48A2-8B57-052838CDE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9" w:line="229" w:lineRule="auto"/>
      <w:ind w:left="10" w:hanging="10"/>
    </w:pPr>
    <w:rPr>
      <w:rFonts w:ascii="Arial" w:eastAsia="Arial" w:hAnsi="Arial" w:cs="Arial"/>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237</Words>
  <Characters>1357</Characters>
  <Application>Microsoft Office Word</Application>
  <DocSecurity>0</DocSecurity>
  <Lines>11</Lines>
  <Paragraphs>3</Paragraphs>
  <ScaleCrop>false</ScaleCrop>
  <Company/>
  <LinksUpToDate>false</LinksUpToDate>
  <CharactersWithSpaces>1591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 DLS</dc:creator>
  <cp:keywords/>
  <cp:lastModifiedBy>David Helyer</cp:lastModifiedBy>
  <cp:revision>4</cp:revision>
  <dcterms:created xsi:type="dcterms:W3CDTF">2026-04-21T20:13:00Z</dcterms:created>
  <dcterms:modified xsi:type="dcterms:W3CDTF">2026-04-21T20:34:00Z</dcterms:modified>
</cp:coreProperties>
</file>